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6cb359ab041c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17440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STRUKOVNA ŠKOLA EUGENA KUMIČIĆA, ROVINJ - SCUOLA DI FORMAZIONE PROFESSIONALE EUGEN KUMIČIČ ROVIGNO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623.222,19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680.794,55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682.446,04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979.785,43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59.223,85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298.990,88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23.056,28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23.056,28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103.055,91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53.260,27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32.484,49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301.772,13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 i primitaka ( šifra y005) obuhvaća manjak prihoda poslovanja i prihoda od nefinancijske imovine.
Ukupni rashodi poslovanja odnose se na buduće rashode za plaću za mjesec lipanj i materijalne rashode koji će se podmiriti redovnim dospijećem plaćanja .
Manjak prihoda od nefinancijske imovine (šifra y002) nastao je kupovinom osnovnih sredstava za redovno poslovanje.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 šifrom V007 nemamo evidentiranih dospjelih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1276ba87a491a" /></Relationships>
</file>